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D07E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7B20E" w14:textId="77777777" w:rsidR="00E41CE7" w:rsidRDefault="00E41CE7">
      <w:r>
        <w:separator/>
      </w:r>
    </w:p>
  </w:endnote>
  <w:endnote w:type="continuationSeparator" w:id="0">
    <w:p w14:paraId="56E4B71B" w14:textId="77777777" w:rsidR="00E41CE7" w:rsidRDefault="00E4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55D1DA" w14:textId="77777777" w:rsidR="00E11988" w:rsidRDefault="00E119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8415A5" w14:textId="77777777" w:rsidR="00E11988" w:rsidRDefault="00E119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B089CB" w14:textId="77777777" w:rsidR="0076036D" w:rsidRPr="002F5F60" w:rsidRDefault="0076036D" w:rsidP="0076036D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53A2EB90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0F098" w14:textId="77777777" w:rsidR="00E41CE7" w:rsidRDefault="00E41CE7">
      <w:r>
        <w:separator/>
      </w:r>
    </w:p>
  </w:footnote>
  <w:footnote w:type="continuationSeparator" w:id="0">
    <w:p w14:paraId="5FFB741F" w14:textId="77777777" w:rsidR="00E41CE7" w:rsidRDefault="00E41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145100" w14:textId="77777777" w:rsidR="00E11988" w:rsidRDefault="00E119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E77D11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44D9EC96" wp14:editId="77560264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E96B06" w14:textId="77777777" w:rsidR="00A804B0" w:rsidRPr="00074035" w:rsidRDefault="00E41CE7" w:rsidP="00430311">
    <w:pPr>
      <w:pStyle w:val="Header"/>
      <w:spacing w:after="60"/>
    </w:pPr>
    <w:r>
      <w:rPr>
        <w:noProof/>
      </w:rPr>
      <w:pict w14:anchorId="39A6B69B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4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2080E32D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9E788C" w:rsidRPr="009A7653">
                  <w:rPr>
                    <w:rFonts w:ascii="Proxima Nova Rg" w:hAnsi="Proxima Nova Rg" w:cs="Arial"/>
                    <w:b/>
                  </w:rPr>
                  <w:t>Heat Transfer Group</w:t>
                </w:r>
              </w:p>
              <w:p w14:paraId="0B97F3B1" w14:textId="77777777" w:rsidR="0049131F" w:rsidRPr="009A7653" w:rsidRDefault="007F3477" w:rsidP="007F3477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>648 Moeller Street, Granby, Quebec J2G 8N1 - Canada   Phone: (450) 378-</w:t>
                </w:r>
                <w:proofErr w:type="gramStart"/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>2655  /</w:t>
                </w:r>
                <w:proofErr w:type="gramEnd"/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(450) 375-3787</w:t>
                </w:r>
              </w:p>
            </w:txbxContent>
          </v:textbox>
        </v:shape>
      </w:pict>
    </w:r>
    <w:r>
      <w:rPr>
        <w:noProof/>
      </w:rPr>
      <w:pict w14:anchorId="4BB830F3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743AAF8B" wp14:editId="0A6D5C76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77BB920E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64747"/>
    <w:rsid w:val="00171CF5"/>
    <w:rsid w:val="001C0AAF"/>
    <w:rsid w:val="001C0C0B"/>
    <w:rsid w:val="00205EEF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4B7615"/>
    <w:rsid w:val="005032BF"/>
    <w:rsid w:val="005424C1"/>
    <w:rsid w:val="0056190D"/>
    <w:rsid w:val="00590911"/>
    <w:rsid w:val="00593488"/>
    <w:rsid w:val="005A6B8E"/>
    <w:rsid w:val="005B3017"/>
    <w:rsid w:val="005E7A9E"/>
    <w:rsid w:val="00624633"/>
    <w:rsid w:val="00641299"/>
    <w:rsid w:val="006764AC"/>
    <w:rsid w:val="006A7CE7"/>
    <w:rsid w:val="006F5461"/>
    <w:rsid w:val="00731E30"/>
    <w:rsid w:val="00736C6E"/>
    <w:rsid w:val="0076036D"/>
    <w:rsid w:val="00772808"/>
    <w:rsid w:val="00772BD0"/>
    <w:rsid w:val="00792747"/>
    <w:rsid w:val="007A2F16"/>
    <w:rsid w:val="007A506B"/>
    <w:rsid w:val="007A60F0"/>
    <w:rsid w:val="007E2ED5"/>
    <w:rsid w:val="007F3477"/>
    <w:rsid w:val="00821430"/>
    <w:rsid w:val="008475AE"/>
    <w:rsid w:val="00874439"/>
    <w:rsid w:val="00884297"/>
    <w:rsid w:val="00887F22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D44D6D"/>
    <w:rsid w:val="00D72E08"/>
    <w:rsid w:val="00DF78A5"/>
    <w:rsid w:val="00E07E11"/>
    <w:rsid w:val="00E114E5"/>
    <w:rsid w:val="00E11988"/>
    <w:rsid w:val="00E41CE7"/>
    <w:rsid w:val="00E45C0E"/>
    <w:rsid w:val="00E91555"/>
    <w:rsid w:val="00F27CCD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3004477"/>
  <w15:docId w15:val="{1D432FBA-7CA2-493D-B4CD-8BCC681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76036D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5</cp:revision>
  <cp:lastPrinted>2016-07-27T15:10:00Z</cp:lastPrinted>
  <dcterms:created xsi:type="dcterms:W3CDTF">2016-08-10T17:16:00Z</dcterms:created>
  <dcterms:modified xsi:type="dcterms:W3CDTF">2019-04-08T17:11:00Z</dcterms:modified>
</cp:coreProperties>
</file>